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CF199" w14:textId="77777777" w:rsidR="009952D0" w:rsidRPr="009952D0" w:rsidRDefault="009952D0" w:rsidP="00827763">
      <w:pPr>
        <w:rPr>
          <w:bCs/>
          <w:sz w:val="24"/>
          <w:szCs w:val="24"/>
          <w:u w:val="single"/>
        </w:rPr>
      </w:pPr>
      <w:r w:rsidRPr="009952D0">
        <w:rPr>
          <w:bCs/>
          <w:sz w:val="24"/>
          <w:szCs w:val="24"/>
          <w:u w:val="single"/>
        </w:rPr>
        <w:t>Salão do Automóvel 2025</w:t>
      </w:r>
    </w:p>
    <w:p w14:paraId="675D2238" w14:textId="77777777" w:rsidR="009952D0" w:rsidRDefault="009952D0" w:rsidP="00827763">
      <w:pPr>
        <w:rPr>
          <w:b/>
          <w:bCs/>
          <w:sz w:val="28"/>
          <w:szCs w:val="28"/>
        </w:rPr>
      </w:pPr>
    </w:p>
    <w:p w14:paraId="7AF69B8D" w14:textId="57FB226B" w:rsidR="00827763" w:rsidRDefault="00827763" w:rsidP="00827763">
      <w:pPr>
        <w:rPr>
          <w:b/>
          <w:bCs/>
          <w:sz w:val="28"/>
          <w:szCs w:val="28"/>
        </w:rPr>
      </w:pPr>
      <w:r w:rsidRPr="00827763">
        <w:rPr>
          <w:b/>
          <w:bCs/>
          <w:sz w:val="28"/>
          <w:szCs w:val="28"/>
        </w:rPr>
        <w:t>Kia PV5</w:t>
      </w:r>
      <w:r w:rsidR="009952D0">
        <w:rPr>
          <w:b/>
          <w:bCs/>
          <w:sz w:val="28"/>
          <w:szCs w:val="28"/>
        </w:rPr>
        <w:t>, um conceito inovador</w:t>
      </w:r>
      <w:r w:rsidR="00713C17">
        <w:rPr>
          <w:b/>
          <w:bCs/>
          <w:sz w:val="28"/>
          <w:szCs w:val="28"/>
        </w:rPr>
        <w:t>.</w:t>
      </w:r>
    </w:p>
    <w:p w14:paraId="61BA6EED" w14:textId="77777777" w:rsidR="009952D0" w:rsidRDefault="009952D0" w:rsidP="00827763"/>
    <w:p w14:paraId="483E59EE" w14:textId="7931A44B" w:rsidR="00827763" w:rsidRPr="009F1A1B" w:rsidRDefault="009952D0" w:rsidP="00827763">
      <w:pPr>
        <w:rPr>
          <w:sz w:val="24"/>
          <w:szCs w:val="24"/>
        </w:rPr>
      </w:pPr>
      <w:r>
        <w:rPr>
          <w:sz w:val="24"/>
          <w:szCs w:val="24"/>
        </w:rPr>
        <w:t>19/11/2025</w:t>
      </w:r>
      <w:r w:rsidR="00F337C4" w:rsidRPr="009F1A1B">
        <w:rPr>
          <w:sz w:val="24"/>
          <w:szCs w:val="24"/>
        </w:rPr>
        <w:t xml:space="preserve"> - </w:t>
      </w:r>
      <w:r w:rsidR="00827763" w:rsidRPr="009F1A1B">
        <w:rPr>
          <w:sz w:val="24"/>
          <w:szCs w:val="24"/>
        </w:rPr>
        <w:t xml:space="preserve">A Kia apresenta ao público brasileiro, durante o Salão Internacional do Automóvel de São Paulo 2025, o </w:t>
      </w:r>
      <w:r w:rsidR="00827763" w:rsidRPr="0045414C">
        <w:rPr>
          <w:sz w:val="24"/>
          <w:szCs w:val="24"/>
        </w:rPr>
        <w:t xml:space="preserve">PV5, primeiro modelo desenvolvido dentro da estratégia global Plataforma Além do Veículo (PBV – Platform </w:t>
      </w:r>
      <w:proofErr w:type="spellStart"/>
      <w:r w:rsidR="00827763" w:rsidRPr="0045414C">
        <w:rPr>
          <w:sz w:val="24"/>
          <w:szCs w:val="24"/>
        </w:rPr>
        <w:t>Beyond</w:t>
      </w:r>
      <w:proofErr w:type="spellEnd"/>
      <w:r w:rsidR="00827763" w:rsidRPr="0045414C">
        <w:rPr>
          <w:sz w:val="24"/>
          <w:szCs w:val="24"/>
        </w:rPr>
        <w:t xml:space="preserve"> Vehicle)</w:t>
      </w:r>
      <w:r w:rsidR="0045414C">
        <w:rPr>
          <w:sz w:val="24"/>
          <w:szCs w:val="24"/>
        </w:rPr>
        <w:t>, um conceito inovador de modularização que redefine o aproveitamento do espaço e a mobilidade</w:t>
      </w:r>
      <w:r w:rsidR="00827763" w:rsidRPr="0045414C">
        <w:rPr>
          <w:sz w:val="24"/>
          <w:szCs w:val="24"/>
        </w:rPr>
        <w:t>.</w:t>
      </w:r>
      <w:r w:rsidR="00827763" w:rsidRPr="009F1A1B">
        <w:rPr>
          <w:sz w:val="24"/>
          <w:szCs w:val="24"/>
        </w:rPr>
        <w:t xml:space="preserve"> </w:t>
      </w:r>
      <w:r w:rsidR="0045414C">
        <w:rPr>
          <w:sz w:val="24"/>
          <w:szCs w:val="24"/>
        </w:rPr>
        <w:t>O PV5 foi l</w:t>
      </w:r>
      <w:r w:rsidR="00827763" w:rsidRPr="009F1A1B">
        <w:rPr>
          <w:sz w:val="24"/>
          <w:szCs w:val="24"/>
        </w:rPr>
        <w:t xml:space="preserve">ançado mundialmente em fevereiro de 2025, em Tarragona, na Espanha, </w:t>
      </w:r>
      <w:r w:rsidR="0045414C">
        <w:rPr>
          <w:sz w:val="24"/>
          <w:szCs w:val="24"/>
        </w:rPr>
        <w:t>e deve chegar ao mercado brasileiro no segundo semestre de 2026</w:t>
      </w:r>
      <w:r w:rsidR="00827763" w:rsidRPr="009F1A1B">
        <w:rPr>
          <w:sz w:val="24"/>
          <w:szCs w:val="24"/>
        </w:rPr>
        <w:t>.</w:t>
      </w:r>
    </w:p>
    <w:p w14:paraId="1B0CE584" w14:textId="77777777" w:rsidR="00827763" w:rsidRPr="009F1A1B" w:rsidRDefault="00827763" w:rsidP="00827763">
      <w:pPr>
        <w:rPr>
          <w:sz w:val="24"/>
          <w:szCs w:val="24"/>
        </w:rPr>
      </w:pPr>
    </w:p>
    <w:p w14:paraId="58CDBB90" w14:textId="2D2A0F0F" w:rsidR="00827763" w:rsidRPr="009F1A1B" w:rsidRDefault="00827763" w:rsidP="00827763">
      <w:pPr>
        <w:rPr>
          <w:sz w:val="24"/>
          <w:szCs w:val="24"/>
        </w:rPr>
      </w:pPr>
      <w:r w:rsidRPr="001A6793">
        <w:rPr>
          <w:sz w:val="24"/>
          <w:szCs w:val="24"/>
        </w:rPr>
        <w:t xml:space="preserve">O modelo será exibido no evento em sua versão Cargo, voltada ao transporte de cargas e aplicações comerciais, mas faz parte de uma linha global que inclui também as versões Passageiro e </w:t>
      </w:r>
      <w:r w:rsidR="00ED7AE2">
        <w:rPr>
          <w:sz w:val="24"/>
          <w:szCs w:val="24"/>
        </w:rPr>
        <w:t xml:space="preserve">Cabine </w:t>
      </w:r>
      <w:r w:rsidRPr="001A6793">
        <w:rPr>
          <w:sz w:val="24"/>
          <w:szCs w:val="24"/>
        </w:rPr>
        <w:t>Chassis,</w:t>
      </w:r>
      <w:r w:rsidRPr="009F1A1B">
        <w:rPr>
          <w:sz w:val="24"/>
          <w:szCs w:val="24"/>
        </w:rPr>
        <w:t xml:space="preserve"> além de outras variações possíveis, como a WAV (</w:t>
      </w:r>
      <w:proofErr w:type="spellStart"/>
      <w:r w:rsidRPr="009F1A1B">
        <w:rPr>
          <w:sz w:val="24"/>
          <w:szCs w:val="24"/>
        </w:rPr>
        <w:t>Wheelchair</w:t>
      </w:r>
      <w:proofErr w:type="spellEnd"/>
      <w:r w:rsidRPr="009F1A1B">
        <w:rPr>
          <w:sz w:val="24"/>
          <w:szCs w:val="24"/>
        </w:rPr>
        <w:t xml:space="preserve"> </w:t>
      </w:r>
      <w:proofErr w:type="spellStart"/>
      <w:r w:rsidRPr="009F1A1B">
        <w:rPr>
          <w:sz w:val="24"/>
          <w:szCs w:val="24"/>
        </w:rPr>
        <w:t>Accessible</w:t>
      </w:r>
      <w:proofErr w:type="spellEnd"/>
      <w:r w:rsidRPr="009F1A1B">
        <w:rPr>
          <w:sz w:val="24"/>
          <w:szCs w:val="24"/>
        </w:rPr>
        <w:t xml:space="preserve"> Vehicle – ou Veículo Acessível para Cadeira de Rodas em tradução livre). Isso é possível graças à arquitetura E-GMP.S, uma nova derivação da plataforma elétrica da Kia que permite combinações flexíveis de carroceria e motorização.</w:t>
      </w:r>
    </w:p>
    <w:p w14:paraId="67A16F82" w14:textId="77777777" w:rsidR="00827763" w:rsidRPr="009F1A1B" w:rsidRDefault="00827763" w:rsidP="00827763">
      <w:pPr>
        <w:rPr>
          <w:sz w:val="24"/>
          <w:szCs w:val="24"/>
        </w:rPr>
      </w:pPr>
    </w:p>
    <w:p w14:paraId="373FB328" w14:textId="77777777" w:rsidR="00827763" w:rsidRPr="009F1A1B" w:rsidRDefault="00827763" w:rsidP="00827763">
      <w:pPr>
        <w:rPr>
          <w:sz w:val="24"/>
          <w:szCs w:val="24"/>
        </w:rPr>
      </w:pPr>
      <w:r w:rsidRPr="009F1A1B">
        <w:rPr>
          <w:sz w:val="24"/>
          <w:szCs w:val="24"/>
        </w:rPr>
        <w:t xml:space="preserve">Com isso, o PV5 se destaca por seu design modular e funcional, que permite adaptar o veículo rapidamente a diferentes finalidades. A tecnologia </w:t>
      </w:r>
      <w:proofErr w:type="spellStart"/>
      <w:r w:rsidRPr="009F1A1B">
        <w:rPr>
          <w:sz w:val="24"/>
          <w:szCs w:val="24"/>
        </w:rPr>
        <w:t>Easy</w:t>
      </w:r>
      <w:proofErr w:type="spellEnd"/>
      <w:r w:rsidRPr="009F1A1B">
        <w:rPr>
          <w:sz w:val="24"/>
          <w:szCs w:val="24"/>
        </w:rPr>
        <w:t xml:space="preserve"> Swap, inédita na marca, possibilita a substituição dos módulos superiores — chamados de Life Modules — por meio de um sistema híbrido eletromagnético e mecânico. Por isso, um mesmo veículo pode ser convertido de van de transporte para utilitário de entrega ou até motorhome em poucos minutos, oferecendo mobilidade verdadeiramente flexível e sustentável.</w:t>
      </w:r>
    </w:p>
    <w:p w14:paraId="5FDA29F1" w14:textId="77777777" w:rsidR="00827763" w:rsidRPr="009F1A1B" w:rsidRDefault="00827763" w:rsidP="00827763">
      <w:pPr>
        <w:rPr>
          <w:sz w:val="24"/>
          <w:szCs w:val="24"/>
        </w:rPr>
      </w:pPr>
    </w:p>
    <w:p w14:paraId="4F87DE30" w14:textId="263BF126" w:rsidR="00827763" w:rsidRPr="009F1A1B" w:rsidRDefault="00827763" w:rsidP="00827763">
      <w:pPr>
        <w:rPr>
          <w:sz w:val="24"/>
          <w:szCs w:val="24"/>
        </w:rPr>
      </w:pPr>
      <w:r w:rsidRPr="009F1A1B">
        <w:rPr>
          <w:sz w:val="24"/>
          <w:szCs w:val="24"/>
        </w:rPr>
        <w:t xml:space="preserve">A versão PV5 Cargo oferece capacidade volumétrica de até </w:t>
      </w:r>
      <w:r w:rsidRPr="00F86991">
        <w:rPr>
          <w:sz w:val="24"/>
          <w:szCs w:val="24"/>
        </w:rPr>
        <w:t>4.</w:t>
      </w:r>
      <w:r w:rsidR="001C00ED" w:rsidRPr="00F86991">
        <w:rPr>
          <w:sz w:val="24"/>
          <w:szCs w:val="24"/>
        </w:rPr>
        <w:t>420</w:t>
      </w:r>
      <w:r w:rsidRPr="00F86991">
        <w:rPr>
          <w:sz w:val="24"/>
          <w:szCs w:val="24"/>
        </w:rPr>
        <w:t xml:space="preserve"> litros, com opções de teto padrão, alongado ou alto</w:t>
      </w:r>
      <w:r w:rsidR="007B3B65" w:rsidRPr="00F86991">
        <w:rPr>
          <w:sz w:val="24"/>
          <w:szCs w:val="24"/>
        </w:rPr>
        <w:t>, podendo chegar até 4.900 litros</w:t>
      </w:r>
      <w:r w:rsidRPr="00F86991">
        <w:rPr>
          <w:sz w:val="24"/>
          <w:szCs w:val="24"/>
        </w:rPr>
        <w:t>.</w:t>
      </w:r>
      <w:r w:rsidRPr="009F1A1B">
        <w:rPr>
          <w:sz w:val="24"/>
          <w:szCs w:val="24"/>
        </w:rPr>
        <w:t xml:space="preserve"> O modelo conta ainda com o sistema L-track para fixação de carga e funcionalidade V2L (Vehicle-to-</w:t>
      </w:r>
      <w:proofErr w:type="spellStart"/>
      <w:r w:rsidRPr="009F1A1B">
        <w:rPr>
          <w:sz w:val="24"/>
          <w:szCs w:val="24"/>
        </w:rPr>
        <w:t>Load</w:t>
      </w:r>
      <w:proofErr w:type="spellEnd"/>
      <w:r w:rsidRPr="009F1A1B">
        <w:rPr>
          <w:sz w:val="24"/>
          <w:szCs w:val="24"/>
        </w:rPr>
        <w:t>), que permite utilizar a energia da bateria para alimentar equipamentos externos — uma solução prática para operações comerciais e profissionais autônomos.</w:t>
      </w:r>
    </w:p>
    <w:p w14:paraId="2A63B6E6" w14:textId="77777777" w:rsidR="00827763" w:rsidRPr="009F1A1B" w:rsidRDefault="00827763" w:rsidP="00827763">
      <w:pPr>
        <w:rPr>
          <w:sz w:val="24"/>
          <w:szCs w:val="24"/>
        </w:rPr>
      </w:pPr>
    </w:p>
    <w:p w14:paraId="4E6C58C4" w14:textId="77777777" w:rsidR="00827763" w:rsidRPr="009F1A1B" w:rsidRDefault="00827763" w:rsidP="00827763">
      <w:pPr>
        <w:rPr>
          <w:sz w:val="24"/>
          <w:szCs w:val="24"/>
        </w:rPr>
      </w:pPr>
      <w:r w:rsidRPr="009F1A1B">
        <w:rPr>
          <w:sz w:val="24"/>
          <w:szCs w:val="24"/>
        </w:rPr>
        <w:t xml:space="preserve">Com estrutura elétrica modular, o PV5 pode ser equipado com baterias de 43,3 kWh, 51,5 kWh ou 71,2 kWh, dependendo da aplicação, e possui motor elétrico de 120 kW (o que equivalente a 163 cv de potência), com 25,5 </w:t>
      </w:r>
      <w:proofErr w:type="spellStart"/>
      <w:r w:rsidRPr="009F1A1B">
        <w:rPr>
          <w:sz w:val="24"/>
          <w:szCs w:val="24"/>
        </w:rPr>
        <w:t>kgfm</w:t>
      </w:r>
      <w:proofErr w:type="spellEnd"/>
      <w:r w:rsidRPr="009F1A1B">
        <w:rPr>
          <w:sz w:val="24"/>
          <w:szCs w:val="24"/>
        </w:rPr>
        <w:t xml:space="preserve"> de torque. O conjunto foi projetado para oferecer autonomia e eficiência ideais em trajetos urbanos e periurbanos, com capacidade de recarga rápida e baixo custo operacional.</w:t>
      </w:r>
    </w:p>
    <w:p w14:paraId="2D962E6C" w14:textId="77777777" w:rsidR="007D1907" w:rsidRPr="009F1A1B" w:rsidRDefault="007D1907" w:rsidP="00827763">
      <w:pPr>
        <w:rPr>
          <w:sz w:val="24"/>
          <w:szCs w:val="24"/>
        </w:rPr>
      </w:pPr>
    </w:p>
    <w:p w14:paraId="757FA931" w14:textId="77777777" w:rsidR="007D1907" w:rsidRPr="009952D0" w:rsidRDefault="007D1907" w:rsidP="00827763">
      <w:pPr>
        <w:rPr>
          <w:b/>
          <w:bCs/>
          <w:sz w:val="24"/>
          <w:szCs w:val="24"/>
        </w:rPr>
      </w:pPr>
      <w:r w:rsidRPr="009F1A1B">
        <w:rPr>
          <w:b/>
          <w:bCs/>
          <w:sz w:val="24"/>
          <w:szCs w:val="24"/>
        </w:rPr>
        <w:t>PV5 Cargo no Livro dos Recordes</w:t>
      </w:r>
      <w:r w:rsidR="009952D0">
        <w:rPr>
          <w:b/>
          <w:bCs/>
          <w:sz w:val="24"/>
          <w:szCs w:val="24"/>
        </w:rPr>
        <w:t xml:space="preserve"> - </w:t>
      </w:r>
      <w:r w:rsidRPr="009F1A1B">
        <w:rPr>
          <w:sz w:val="24"/>
          <w:szCs w:val="24"/>
        </w:rPr>
        <w:t>O modelo recém-lançado já alcançou um feito inédito no segmento de veículos comerciais elétricos leves. O PV5 Cargo conquistou oficialmente um título no Guinness World Records ao alcançar a maior distância percorrida por uma van elétrica com sua capacidade de carga máxima sem reabastecer: 693,38 km.</w:t>
      </w:r>
    </w:p>
    <w:p w14:paraId="3D8AB356" w14:textId="77777777" w:rsidR="007D1907" w:rsidRPr="009F1A1B" w:rsidRDefault="007D1907" w:rsidP="00827763">
      <w:pPr>
        <w:rPr>
          <w:sz w:val="24"/>
          <w:szCs w:val="24"/>
        </w:rPr>
      </w:pPr>
    </w:p>
    <w:p w14:paraId="0D0ED1DF" w14:textId="7E4FC174" w:rsidR="007D1907" w:rsidRPr="009F1A1B" w:rsidRDefault="007D1907" w:rsidP="007D1907">
      <w:pPr>
        <w:rPr>
          <w:sz w:val="24"/>
          <w:szCs w:val="24"/>
        </w:rPr>
      </w:pPr>
      <w:r w:rsidRPr="009F1A1B">
        <w:rPr>
          <w:sz w:val="24"/>
          <w:szCs w:val="24"/>
        </w:rPr>
        <w:lastRenderedPageBreak/>
        <w:t xml:space="preserve">A façanha foi realizada com a versão PV5 Cargo </w:t>
      </w:r>
      <w:proofErr w:type="spellStart"/>
      <w:r w:rsidRPr="009F1A1B">
        <w:rPr>
          <w:sz w:val="24"/>
          <w:szCs w:val="24"/>
        </w:rPr>
        <w:t>Long</w:t>
      </w:r>
      <w:proofErr w:type="spellEnd"/>
      <w:r w:rsidRPr="009F1A1B">
        <w:rPr>
          <w:sz w:val="24"/>
          <w:szCs w:val="24"/>
        </w:rPr>
        <w:t xml:space="preserve"> Range 4-portas, equipada com bateria de 71,2 kWh e carga útil máxima de 665 kg. O modelo percorreu 693,38 km com uma única carga, estabelecendo um novo padrão de eficiência e resistência no segmento de veículos comerciais elétricos leves. A façanha foi conquistada no fim de setembro de 2025, em condições reais de uso, em vias públicas ao norte de Frankfurt</w:t>
      </w:r>
      <w:r w:rsidR="008D3BBA">
        <w:rPr>
          <w:sz w:val="24"/>
          <w:szCs w:val="24"/>
        </w:rPr>
        <w:t>, na Alemanha</w:t>
      </w:r>
      <w:r w:rsidRPr="009F1A1B">
        <w:rPr>
          <w:sz w:val="24"/>
          <w:szCs w:val="24"/>
        </w:rPr>
        <w:t>.</w:t>
      </w:r>
    </w:p>
    <w:p w14:paraId="0C961382" w14:textId="77777777" w:rsidR="00827763" w:rsidRPr="009F1A1B" w:rsidRDefault="00827763" w:rsidP="00827763">
      <w:pPr>
        <w:rPr>
          <w:sz w:val="24"/>
          <w:szCs w:val="24"/>
        </w:rPr>
      </w:pPr>
    </w:p>
    <w:p w14:paraId="74771E3E" w14:textId="77777777" w:rsidR="00827763" w:rsidRPr="009F1A1B" w:rsidRDefault="00827763" w:rsidP="00827763">
      <w:pPr>
        <w:rPr>
          <w:sz w:val="24"/>
          <w:szCs w:val="24"/>
        </w:rPr>
      </w:pPr>
      <w:r w:rsidRPr="009F1A1B">
        <w:rPr>
          <w:sz w:val="24"/>
          <w:szCs w:val="24"/>
        </w:rPr>
        <w:t>O design do PV5 expressa robustez e modernidade, combinando proporções equilibradas e superfícies geométricas que ressaltam sua função prática. Os faróis em LED avançam em direção à coluna A, enquanto os painéis laterais e arcos de roda em preto fosco reforçam o caráter utilitário e protegem a carroceria em usos intensos. A atenção aos detalhes se estende à visibilidade e ergonomia, com colunas e linha de cintura redesenhadas para maximizar o campo de visão do motorista.</w:t>
      </w:r>
    </w:p>
    <w:p w14:paraId="18D01D52" w14:textId="77777777" w:rsidR="00827763" w:rsidRPr="009F1A1B" w:rsidRDefault="00827763" w:rsidP="00827763">
      <w:pPr>
        <w:rPr>
          <w:sz w:val="24"/>
          <w:szCs w:val="24"/>
        </w:rPr>
      </w:pPr>
    </w:p>
    <w:p w14:paraId="0301A2BE" w14:textId="77777777" w:rsidR="00827763" w:rsidRPr="009F1A1B" w:rsidRDefault="00827763" w:rsidP="00827763">
      <w:pPr>
        <w:rPr>
          <w:sz w:val="24"/>
          <w:szCs w:val="24"/>
        </w:rPr>
      </w:pPr>
      <w:r w:rsidRPr="009F1A1B">
        <w:rPr>
          <w:sz w:val="24"/>
          <w:szCs w:val="24"/>
        </w:rPr>
        <w:t>No interior, o PV5 prioriza versatilidade e conforto. O layout modular permite diferentes configurações de espaço, e os múltiplos compartimentos oferecem soluções práticas de organização. Itens como bandejas ajustáveis, suporte para celular, porta-copos centrais, ganchos e redes para bagagem reforçam a praticidade no dia a dia.</w:t>
      </w:r>
    </w:p>
    <w:p w14:paraId="70CCFF3A" w14:textId="77777777" w:rsidR="00827763" w:rsidRPr="009F1A1B" w:rsidRDefault="00827763" w:rsidP="00827763">
      <w:pPr>
        <w:rPr>
          <w:sz w:val="24"/>
          <w:szCs w:val="24"/>
        </w:rPr>
      </w:pPr>
    </w:p>
    <w:p w14:paraId="03685AB9" w14:textId="77777777" w:rsidR="00827763" w:rsidRPr="009F1A1B" w:rsidRDefault="00827763" w:rsidP="00827763">
      <w:pPr>
        <w:rPr>
          <w:sz w:val="24"/>
          <w:szCs w:val="24"/>
        </w:rPr>
      </w:pPr>
      <w:r w:rsidRPr="009F1A1B">
        <w:rPr>
          <w:sz w:val="24"/>
          <w:szCs w:val="24"/>
        </w:rPr>
        <w:t>O painel digital combina tela de instrumentos de 7 polegadas e central multimídia de 12,9 polegadas, com sistema operacional Android e loja de aplicativos integrada, onde é possível baixar soluções específicas para negócios ou entretenimento. O modelo também recebe atualizações de software Over-the-Air (OTA) e oferece carregamento bidirecional (V2L), permitindo o uso da energia do veículo em equipamentos externos.</w:t>
      </w:r>
    </w:p>
    <w:p w14:paraId="556D1EFB" w14:textId="77777777" w:rsidR="00827763" w:rsidRPr="009F1A1B" w:rsidRDefault="00827763" w:rsidP="00827763">
      <w:pPr>
        <w:rPr>
          <w:sz w:val="24"/>
          <w:szCs w:val="24"/>
        </w:rPr>
      </w:pPr>
    </w:p>
    <w:p w14:paraId="564A70BA" w14:textId="2B905B5A" w:rsidR="008D33A6" w:rsidRDefault="00827763">
      <w:pPr>
        <w:rPr>
          <w:sz w:val="24"/>
          <w:szCs w:val="24"/>
        </w:rPr>
      </w:pPr>
      <w:r w:rsidRPr="009F1A1B">
        <w:rPr>
          <w:sz w:val="24"/>
          <w:szCs w:val="24"/>
        </w:rPr>
        <w:t xml:space="preserve">O interior utiliza materiais recicláveis e de fácil limpeza, como o TPO (termoplástico </w:t>
      </w:r>
      <w:proofErr w:type="spellStart"/>
      <w:r w:rsidRPr="009F1A1B">
        <w:rPr>
          <w:sz w:val="24"/>
          <w:szCs w:val="24"/>
        </w:rPr>
        <w:t>olefínico</w:t>
      </w:r>
      <w:proofErr w:type="spellEnd"/>
      <w:r w:rsidRPr="009F1A1B">
        <w:rPr>
          <w:sz w:val="24"/>
          <w:szCs w:val="24"/>
        </w:rPr>
        <w:t>), alternativa sustentável e durável ao PVC, ideal para aplicações comerciais. As opções de cores internas e externas seguem a proposta vibrante e moderna da linha PBV, reforçando o apelo visual e a identidade inovadora do projeto.</w:t>
      </w:r>
      <w:r w:rsidR="00E276B8">
        <w:rPr>
          <w:sz w:val="24"/>
          <w:szCs w:val="24"/>
        </w:rPr>
        <w:t xml:space="preserve"> </w:t>
      </w:r>
    </w:p>
    <w:p w14:paraId="00D37ED8" w14:textId="77777777" w:rsidR="009952D0" w:rsidRDefault="009952D0">
      <w:pPr>
        <w:rPr>
          <w:sz w:val="24"/>
          <w:szCs w:val="24"/>
        </w:rPr>
      </w:pPr>
    </w:p>
    <w:p w14:paraId="7C0C4756" w14:textId="77777777" w:rsidR="00A005EA" w:rsidRDefault="00A005EA">
      <w:pPr>
        <w:rPr>
          <w:sz w:val="24"/>
          <w:szCs w:val="24"/>
        </w:rPr>
      </w:pPr>
    </w:p>
    <w:p w14:paraId="4CB5CDD4" w14:textId="77777777" w:rsidR="009952D0" w:rsidRPr="009952D0" w:rsidRDefault="009952D0" w:rsidP="009952D0">
      <w:pPr>
        <w:rPr>
          <w:b/>
          <w:bCs/>
          <w:sz w:val="24"/>
          <w:szCs w:val="24"/>
        </w:rPr>
      </w:pPr>
      <w:r w:rsidRPr="009952D0">
        <w:rPr>
          <w:b/>
          <w:bCs/>
          <w:sz w:val="24"/>
          <w:szCs w:val="24"/>
        </w:rPr>
        <w:t>Sobre a Kia Brasil</w:t>
      </w:r>
    </w:p>
    <w:p w14:paraId="75A6220B" w14:textId="77777777" w:rsidR="009952D0" w:rsidRPr="009952D0" w:rsidRDefault="009952D0" w:rsidP="009952D0">
      <w:pPr>
        <w:rPr>
          <w:sz w:val="24"/>
          <w:szCs w:val="24"/>
        </w:rPr>
      </w:pPr>
    </w:p>
    <w:p w14:paraId="0174F81C" w14:textId="27A7D72A" w:rsidR="009952D0" w:rsidRPr="009952D0" w:rsidRDefault="009952D0" w:rsidP="009952D0">
      <w:pPr>
        <w:rPr>
          <w:sz w:val="24"/>
          <w:szCs w:val="24"/>
        </w:rPr>
      </w:pPr>
      <w:r w:rsidRPr="009952D0">
        <w:rPr>
          <w:sz w:val="24"/>
          <w:szCs w:val="24"/>
        </w:rPr>
        <w:t>A Kia (</w:t>
      </w:r>
      <w:hyperlink r:id="rId6" w:history="1">
        <w:r w:rsidRPr="009952D0">
          <w:rPr>
            <w:rStyle w:val="Hyperlink"/>
            <w:sz w:val="24"/>
            <w:szCs w:val="24"/>
          </w:rPr>
          <w:t>www.kia.com.br</w:t>
        </w:r>
      </w:hyperlink>
      <w:r w:rsidRPr="009952D0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A005EA" w:rsidRPr="00F86991">
        <w:rPr>
          <w:sz w:val="24"/>
          <w:szCs w:val="24"/>
        </w:rPr>
        <w:t>80</w:t>
      </w:r>
      <w:r w:rsidR="00A005EA">
        <w:rPr>
          <w:sz w:val="24"/>
          <w:szCs w:val="24"/>
        </w:rPr>
        <w:t xml:space="preserve"> </w:t>
      </w:r>
      <w:r w:rsidRPr="009952D0">
        <w:rPr>
          <w:sz w:val="24"/>
          <w:szCs w:val="24"/>
        </w:rPr>
        <w:t xml:space="preserve">anos. Com 52.000 funcionários em todo o mundo, presença em mais de 190 mercados e fábricas em seis países, a empresa comercializa cerca de três milhões de veículos por ano. </w:t>
      </w:r>
    </w:p>
    <w:p w14:paraId="7F5F043D" w14:textId="77777777" w:rsidR="009952D0" w:rsidRPr="009952D0" w:rsidRDefault="009952D0" w:rsidP="009952D0">
      <w:pPr>
        <w:rPr>
          <w:sz w:val="24"/>
          <w:szCs w:val="24"/>
        </w:rPr>
      </w:pPr>
    </w:p>
    <w:p w14:paraId="7B328F98" w14:textId="77777777" w:rsidR="009952D0" w:rsidRPr="009952D0" w:rsidRDefault="009952D0" w:rsidP="009952D0">
      <w:pPr>
        <w:rPr>
          <w:sz w:val="24"/>
          <w:szCs w:val="24"/>
        </w:rPr>
      </w:pPr>
      <w:r w:rsidRPr="009952D0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5DBBB420" w14:textId="77777777" w:rsidR="009952D0" w:rsidRPr="009952D0" w:rsidRDefault="009952D0" w:rsidP="009952D0">
      <w:pPr>
        <w:rPr>
          <w:sz w:val="24"/>
          <w:szCs w:val="24"/>
        </w:rPr>
      </w:pPr>
    </w:p>
    <w:p w14:paraId="04FA1DD9" w14:textId="77777777" w:rsidR="009952D0" w:rsidRPr="009952D0" w:rsidRDefault="009952D0" w:rsidP="009952D0">
      <w:pPr>
        <w:rPr>
          <w:sz w:val="24"/>
          <w:szCs w:val="24"/>
        </w:rPr>
      </w:pPr>
      <w:r w:rsidRPr="009952D0">
        <w:rPr>
          <w:sz w:val="24"/>
          <w:szCs w:val="24"/>
        </w:rPr>
        <w:lastRenderedPageBreak/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0A57C8BB" w14:textId="77777777" w:rsidR="009952D0" w:rsidRDefault="009952D0" w:rsidP="009952D0">
      <w:pPr>
        <w:rPr>
          <w:sz w:val="24"/>
          <w:szCs w:val="24"/>
        </w:rPr>
      </w:pPr>
    </w:p>
    <w:p w14:paraId="3E8398CE" w14:textId="77777777" w:rsidR="00DA56A9" w:rsidRPr="009952D0" w:rsidRDefault="00DA56A9" w:rsidP="009952D0">
      <w:pPr>
        <w:rPr>
          <w:sz w:val="24"/>
          <w:szCs w:val="24"/>
        </w:rPr>
      </w:pPr>
    </w:p>
    <w:p w14:paraId="64BC5891" w14:textId="77777777" w:rsidR="009952D0" w:rsidRPr="009952D0" w:rsidRDefault="009952D0" w:rsidP="009952D0">
      <w:pPr>
        <w:pBdr>
          <w:bottom w:val="single" w:sz="12" w:space="1" w:color="auto"/>
        </w:pBdr>
        <w:rPr>
          <w:sz w:val="24"/>
          <w:szCs w:val="24"/>
        </w:rPr>
      </w:pPr>
    </w:p>
    <w:p w14:paraId="6789BE37" w14:textId="77777777" w:rsidR="009952D0" w:rsidRPr="009952D0" w:rsidRDefault="009952D0" w:rsidP="009952D0">
      <w:pPr>
        <w:rPr>
          <w:sz w:val="24"/>
          <w:szCs w:val="24"/>
        </w:rPr>
      </w:pPr>
      <w:r w:rsidRPr="009952D0">
        <w:rPr>
          <w:sz w:val="24"/>
          <w:szCs w:val="24"/>
        </w:rPr>
        <w:softHyphen/>
      </w:r>
      <w:r w:rsidRPr="009952D0">
        <w:rPr>
          <w:sz w:val="24"/>
          <w:szCs w:val="24"/>
        </w:rPr>
        <w:softHyphen/>
      </w:r>
      <w:r w:rsidRPr="009952D0">
        <w:rPr>
          <w:sz w:val="24"/>
          <w:szCs w:val="24"/>
        </w:rPr>
        <w:softHyphen/>
      </w:r>
      <w:r w:rsidRPr="009952D0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952D0" w:rsidRPr="009952D0" w14:paraId="24C39CD7" w14:textId="77777777" w:rsidTr="00BF1E81">
        <w:tc>
          <w:tcPr>
            <w:tcW w:w="4247" w:type="dxa"/>
          </w:tcPr>
          <w:p w14:paraId="2A5332BA" w14:textId="77777777" w:rsidR="009952D0" w:rsidRPr="009952D0" w:rsidRDefault="009952D0" w:rsidP="009952D0">
            <w:pPr>
              <w:rPr>
                <w:b/>
                <w:sz w:val="24"/>
                <w:szCs w:val="24"/>
              </w:rPr>
            </w:pPr>
            <w:r w:rsidRPr="009952D0">
              <w:rPr>
                <w:b/>
                <w:sz w:val="24"/>
                <w:szCs w:val="24"/>
              </w:rPr>
              <w:t>Divulgação</w:t>
            </w:r>
          </w:p>
          <w:p w14:paraId="54CDCEE1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Textofinal de Comunicação Integrada</w:t>
            </w:r>
          </w:p>
          <w:p w14:paraId="76866840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Tel.: (11) 3849-8633</w:t>
            </w:r>
          </w:p>
          <w:p w14:paraId="1D5A4947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textofinal@textofinal.com</w:t>
            </w:r>
          </w:p>
          <w:p w14:paraId="2BB9DD2B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14669330" w14:textId="77777777" w:rsidR="009952D0" w:rsidRPr="009952D0" w:rsidRDefault="009952D0" w:rsidP="009952D0">
            <w:pPr>
              <w:rPr>
                <w:bCs/>
                <w:sz w:val="24"/>
                <w:szCs w:val="24"/>
              </w:rPr>
            </w:pPr>
          </w:p>
          <w:p w14:paraId="3E2966BD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Kia Brasil</w:t>
            </w:r>
          </w:p>
          <w:p w14:paraId="55573361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 xml:space="preserve">Tel.: (11) 4025-0000 </w:t>
            </w:r>
          </w:p>
          <w:p w14:paraId="0D5AFE76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felipe.boni@gpmm.com.br</w:t>
            </w:r>
          </w:p>
          <w:p w14:paraId="76E0AFC2" w14:textId="77777777" w:rsidR="009952D0" w:rsidRPr="009952D0" w:rsidRDefault="009952D0" w:rsidP="009952D0">
            <w:pPr>
              <w:rPr>
                <w:sz w:val="24"/>
                <w:szCs w:val="24"/>
              </w:rPr>
            </w:pPr>
            <w:r w:rsidRPr="009952D0">
              <w:rPr>
                <w:sz w:val="24"/>
                <w:szCs w:val="24"/>
              </w:rPr>
              <w:t>Felipe Boni - MTb 71.441</w:t>
            </w:r>
          </w:p>
        </w:tc>
      </w:tr>
    </w:tbl>
    <w:p w14:paraId="7F64A537" w14:textId="77777777" w:rsidR="009952D0" w:rsidRPr="009F1A1B" w:rsidRDefault="009952D0">
      <w:pPr>
        <w:rPr>
          <w:sz w:val="24"/>
          <w:szCs w:val="24"/>
        </w:rPr>
      </w:pPr>
    </w:p>
    <w:sectPr w:rsidR="009952D0" w:rsidRPr="009F1A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CBA5B" w14:textId="77777777" w:rsidR="00490B05" w:rsidRDefault="00490B05" w:rsidP="00490B05">
      <w:r>
        <w:separator/>
      </w:r>
    </w:p>
  </w:endnote>
  <w:endnote w:type="continuationSeparator" w:id="0">
    <w:p w14:paraId="49A728AC" w14:textId="77777777" w:rsidR="00490B05" w:rsidRDefault="00490B05" w:rsidP="0049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2621" w14:textId="77777777" w:rsidR="00490B05" w:rsidRDefault="00490B0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944B" w14:textId="4F6385ED" w:rsidR="00490B05" w:rsidRDefault="00490B05">
    <w:pPr>
      <w:pStyle w:val="Rodap"/>
    </w:pPr>
    <w:r>
      <w:rPr>
        <w:noProof/>
      </w:rPr>
      <w:drawing>
        <wp:inline distT="0" distB="0" distL="0" distR="0" wp14:anchorId="16E24412" wp14:editId="015A1FDD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6789" w14:textId="77777777" w:rsidR="00490B05" w:rsidRDefault="00490B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69DE" w14:textId="77777777" w:rsidR="00490B05" w:rsidRDefault="00490B05" w:rsidP="00490B05">
      <w:r>
        <w:separator/>
      </w:r>
    </w:p>
  </w:footnote>
  <w:footnote w:type="continuationSeparator" w:id="0">
    <w:p w14:paraId="758535CB" w14:textId="77777777" w:rsidR="00490B05" w:rsidRDefault="00490B05" w:rsidP="00490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B419" w14:textId="77777777" w:rsidR="00490B05" w:rsidRDefault="00490B0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8765" w14:textId="77777777" w:rsidR="00803154" w:rsidRDefault="00803154" w:rsidP="00803154">
    <w:pPr>
      <w:pStyle w:val="Cabealho"/>
    </w:pPr>
    <w:r>
      <w:rPr>
        <w:noProof/>
      </w:rPr>
      <w:drawing>
        <wp:inline distT="0" distB="0" distL="0" distR="0" wp14:anchorId="59311C3A" wp14:editId="4C14BE40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C7F4A" w14:textId="77777777" w:rsidR="00490B05" w:rsidRDefault="00490B0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7D26" w14:textId="77777777" w:rsidR="00490B05" w:rsidRDefault="00490B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63"/>
    <w:rsid w:val="001A6793"/>
    <w:rsid w:val="001C00ED"/>
    <w:rsid w:val="002D725D"/>
    <w:rsid w:val="00380093"/>
    <w:rsid w:val="0045414C"/>
    <w:rsid w:val="00490B05"/>
    <w:rsid w:val="006C6B82"/>
    <w:rsid w:val="00713C17"/>
    <w:rsid w:val="0075454A"/>
    <w:rsid w:val="007B3B65"/>
    <w:rsid w:val="007D1907"/>
    <w:rsid w:val="00803154"/>
    <w:rsid w:val="00827763"/>
    <w:rsid w:val="008D33A6"/>
    <w:rsid w:val="008D3BBA"/>
    <w:rsid w:val="00957D71"/>
    <w:rsid w:val="009952D0"/>
    <w:rsid w:val="009F1A1B"/>
    <w:rsid w:val="00A005EA"/>
    <w:rsid w:val="00A34E2B"/>
    <w:rsid w:val="00A81E7B"/>
    <w:rsid w:val="00C81430"/>
    <w:rsid w:val="00DA56A9"/>
    <w:rsid w:val="00E276B8"/>
    <w:rsid w:val="00ED7AE2"/>
    <w:rsid w:val="00F337C4"/>
    <w:rsid w:val="00F52F3B"/>
    <w:rsid w:val="00F8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2D9F7"/>
  <w15:chartTrackingRefBased/>
  <w15:docId w15:val="{5823BCD2-596E-6441-84F1-4297AC13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763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9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9952D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952D0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490B0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90B05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490B0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90B0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7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930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7</cp:revision>
  <dcterms:created xsi:type="dcterms:W3CDTF">2025-11-16T21:13:00Z</dcterms:created>
  <dcterms:modified xsi:type="dcterms:W3CDTF">2025-11-18T21:51:00Z</dcterms:modified>
</cp:coreProperties>
</file>